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E179" w14:textId="77777777" w:rsidR="00A35DEE" w:rsidRDefault="00344210" w:rsidP="00637EC7">
      <w:pPr>
        <w:pStyle w:val="Header"/>
        <w:tabs>
          <w:tab w:val="clear" w:pos="4513"/>
          <w:tab w:val="clear" w:pos="9026"/>
          <w:tab w:val="left" w:pos="3270"/>
        </w:tabs>
        <w:spacing w:after="120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01E3EBA" wp14:editId="2359032B">
            <wp:simplePos x="0" y="0"/>
            <wp:positionH relativeFrom="column">
              <wp:posOffset>5172075</wp:posOffset>
            </wp:positionH>
            <wp:positionV relativeFrom="paragraph">
              <wp:posOffset>9525</wp:posOffset>
            </wp:positionV>
            <wp:extent cx="647700" cy="542925"/>
            <wp:effectExtent l="0" t="0" r="0" b="9525"/>
            <wp:wrapNone/>
            <wp:docPr id="7" name="Picture 7" descr="PSPE logo final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PE logo final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4FE10" w14:textId="20F534E4" w:rsidR="00344210" w:rsidRPr="00637EC7" w:rsidRDefault="00344210" w:rsidP="00637EC7">
      <w:pPr>
        <w:pStyle w:val="Header"/>
        <w:tabs>
          <w:tab w:val="clear" w:pos="4513"/>
          <w:tab w:val="clear" w:pos="9026"/>
          <w:tab w:val="left" w:pos="3270"/>
        </w:tabs>
        <w:spacing w:after="120"/>
      </w:pPr>
      <w:bookmarkStart w:id="0" w:name="_GoBack"/>
      <w:bookmarkEnd w:id="0"/>
      <w:r>
        <w:tab/>
      </w:r>
    </w:p>
    <w:p w14:paraId="23C39730" w14:textId="77777777" w:rsidR="004D37CA" w:rsidRPr="000A7D63" w:rsidRDefault="00CC1850" w:rsidP="000A7D63">
      <w:pPr>
        <w:autoSpaceDE w:val="0"/>
        <w:autoSpaceDN w:val="0"/>
        <w:adjustRightInd w:val="0"/>
        <w:spacing w:before="120" w:after="120" w:line="240" w:lineRule="auto"/>
        <w:jc w:val="center"/>
        <w:rPr>
          <w:rFonts w:cstheme="minorHAnsi"/>
          <w:b/>
          <w:bCs/>
          <w:caps/>
          <w:sz w:val="32"/>
          <w:szCs w:val="24"/>
        </w:rPr>
      </w:pPr>
      <w:r>
        <w:rPr>
          <w:rFonts w:cstheme="minorHAnsi"/>
          <w:b/>
          <w:bCs/>
          <w:caps/>
          <w:sz w:val="32"/>
          <w:szCs w:val="24"/>
        </w:rPr>
        <w:t>TEACHING</w:t>
      </w:r>
      <w:r w:rsidR="00637EC7">
        <w:rPr>
          <w:rFonts w:cstheme="minorHAnsi"/>
          <w:b/>
          <w:bCs/>
          <w:caps/>
          <w:sz w:val="32"/>
          <w:szCs w:val="24"/>
        </w:rPr>
        <w:t xml:space="preserve"> Observation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647"/>
        <w:gridCol w:w="3763"/>
        <w:gridCol w:w="3330"/>
      </w:tblGrid>
      <w:tr w:rsidR="009E282F" w14:paraId="53A3AC9A" w14:textId="77777777" w:rsidTr="009E282F">
        <w:tc>
          <w:tcPr>
            <w:tcW w:w="3647" w:type="dxa"/>
          </w:tcPr>
          <w:p w14:paraId="218BCB28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Preservice teacher</w:t>
            </w:r>
          </w:p>
          <w:p w14:paraId="0AFD7249" w14:textId="77777777" w:rsidR="009E282F" w:rsidRPr="00DF4A45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3" w:type="dxa"/>
          </w:tcPr>
          <w:p w14:paraId="38160933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  <w:p w14:paraId="406BC996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right w:val="nil"/>
            </w:tcBorders>
          </w:tcPr>
          <w:p w14:paraId="00FEB5D9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Notes for users:</w:t>
            </w:r>
          </w:p>
          <w:p w14:paraId="5BB3C503" w14:textId="2CE0ED6B" w:rsidR="009E282F" w:rsidRDefault="009E282F" w:rsidP="006779C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The University Supervisor will undertake an observation of teaching as part of the final placement.</w:t>
            </w:r>
          </w:p>
          <w:p w14:paraId="02215417" w14:textId="51F5BF2B" w:rsidR="009E282F" w:rsidRDefault="009E282F" w:rsidP="006779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The AITSL Standards provide focus for observation and can stimulate professional dialogue around strengths and developmental needs.  </w:t>
            </w:r>
          </w:p>
        </w:tc>
      </w:tr>
      <w:tr w:rsidR="009E282F" w14:paraId="6BAA74FB" w14:textId="77777777" w:rsidTr="009C040E">
        <w:tc>
          <w:tcPr>
            <w:tcW w:w="3647" w:type="dxa"/>
          </w:tcPr>
          <w:p w14:paraId="49217D45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School/site</w:t>
            </w:r>
          </w:p>
          <w:p w14:paraId="24CF8B12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3" w:type="dxa"/>
          </w:tcPr>
          <w:p w14:paraId="4917048F" w14:textId="77777777" w:rsidR="009E282F" w:rsidRDefault="009E282F" w:rsidP="00637E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 and role of observer:</w:t>
            </w:r>
          </w:p>
        </w:tc>
        <w:tc>
          <w:tcPr>
            <w:tcW w:w="3330" w:type="dxa"/>
            <w:vMerge/>
          </w:tcPr>
          <w:p w14:paraId="1316C5AF" w14:textId="43391C47" w:rsidR="009E282F" w:rsidRDefault="009E282F" w:rsidP="006779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282F" w14:paraId="0390E391" w14:textId="77777777" w:rsidTr="009C040E">
        <w:tc>
          <w:tcPr>
            <w:tcW w:w="3647" w:type="dxa"/>
            <w:tcBorders>
              <w:bottom w:val="single" w:sz="4" w:space="0" w:color="auto"/>
            </w:tcBorders>
          </w:tcPr>
          <w:p w14:paraId="0556BA0C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Number in class/group 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6B2C1162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Year/group/ability information</w:t>
            </w:r>
          </w:p>
          <w:p w14:paraId="14A3D131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6B9D108D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282F" w14:paraId="1C48D7F7" w14:textId="77777777" w:rsidTr="009C040E">
        <w:tc>
          <w:tcPr>
            <w:tcW w:w="3647" w:type="dxa"/>
            <w:tcBorders>
              <w:bottom w:val="single" w:sz="4" w:space="0" w:color="auto"/>
            </w:tcBorders>
          </w:tcPr>
          <w:p w14:paraId="6876EC58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Professional Experience Course</w:t>
            </w:r>
          </w:p>
          <w:p w14:paraId="3555CE6D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37DCF900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Week of placement:</w:t>
            </w:r>
          </w:p>
        </w:tc>
        <w:tc>
          <w:tcPr>
            <w:tcW w:w="3330" w:type="dxa"/>
            <w:vMerge/>
          </w:tcPr>
          <w:p w14:paraId="334940D4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282F" w14:paraId="2F93A530" w14:textId="77777777" w:rsidTr="009C040E">
        <w:tc>
          <w:tcPr>
            <w:tcW w:w="3647" w:type="dxa"/>
            <w:tcBorders>
              <w:bottom w:val="single" w:sz="4" w:space="0" w:color="auto"/>
            </w:tcBorders>
          </w:tcPr>
          <w:p w14:paraId="3191D521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Teaching focus</w:t>
            </w:r>
          </w:p>
          <w:p w14:paraId="42AA27E2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14:paraId="14C8DB3A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Observation focus (standards/target(s))</w:t>
            </w:r>
          </w:p>
          <w:p w14:paraId="788EF68A" w14:textId="77777777" w:rsidR="009E282F" w:rsidRDefault="009E282F" w:rsidP="002D2D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1F950E5C" w14:textId="77777777" w:rsidR="009E282F" w:rsidRDefault="009E282F" w:rsidP="002C4DD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3454AD93" w14:textId="77777777" w:rsidR="009E282F" w:rsidRDefault="009E282F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37CA" w14:paraId="5811E6A0" w14:textId="77777777" w:rsidTr="009C040E">
        <w:trPr>
          <w:trHeight w:val="57"/>
        </w:trPr>
        <w:tc>
          <w:tcPr>
            <w:tcW w:w="3647" w:type="dxa"/>
            <w:tcBorders>
              <w:left w:val="nil"/>
              <w:bottom w:val="single" w:sz="4" w:space="0" w:color="auto"/>
              <w:right w:val="nil"/>
            </w:tcBorders>
          </w:tcPr>
          <w:p w14:paraId="4E34F289" w14:textId="77777777" w:rsidR="004D37CA" w:rsidRDefault="004D37CA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63" w:type="dxa"/>
            <w:tcBorders>
              <w:left w:val="nil"/>
              <w:bottom w:val="single" w:sz="4" w:space="0" w:color="auto"/>
              <w:right w:val="nil"/>
            </w:tcBorders>
          </w:tcPr>
          <w:p w14:paraId="60495247" w14:textId="77777777" w:rsidR="004D37CA" w:rsidRDefault="004D37CA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</w:tcPr>
          <w:p w14:paraId="77E645D5" w14:textId="77777777" w:rsidR="004D37CA" w:rsidRDefault="004D37CA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49A2" w14:paraId="094598A3" w14:textId="77777777" w:rsidTr="00062CF8"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14:paraId="41C977D8" w14:textId="77777777" w:rsidR="008A49A2" w:rsidRPr="00637EC7" w:rsidRDefault="008A49A2" w:rsidP="00637EC7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4"/>
                <w:szCs w:val="24"/>
              </w:rPr>
            </w:pPr>
            <w:r w:rsidRPr="00640370">
              <w:rPr>
                <w:rFonts w:cstheme="minorHAnsi"/>
                <w:b/>
                <w:sz w:val="24"/>
                <w:szCs w:val="28"/>
              </w:rPr>
              <w:t>Previous targets</w:t>
            </w:r>
            <w:r w:rsidRPr="00640370">
              <w:rPr>
                <w:rFonts w:cstheme="minorHAnsi"/>
                <w:bCs/>
                <w:i/>
                <w:sz w:val="18"/>
                <w:szCs w:val="24"/>
              </w:rPr>
              <w:t xml:space="preserve"> </w:t>
            </w:r>
            <w:r w:rsidRPr="008A49A2">
              <w:rPr>
                <w:rFonts w:cstheme="minorHAnsi"/>
                <w:bCs/>
                <w:i/>
                <w:sz w:val="24"/>
                <w:szCs w:val="24"/>
              </w:rPr>
              <w:t xml:space="preserve">(achieved/still to be achieved - link to </w:t>
            </w:r>
            <w:r w:rsidRPr="008A49A2">
              <w:rPr>
                <w:rFonts w:cstheme="minorHAnsi"/>
                <w:b/>
                <w:bCs/>
                <w:i/>
                <w:sz w:val="24"/>
                <w:szCs w:val="24"/>
              </w:rPr>
              <w:t>Graduate Standards</w:t>
            </w:r>
            <w:r w:rsidRPr="008A49A2">
              <w:rPr>
                <w:rFonts w:cstheme="minorHAnsi"/>
                <w:bCs/>
                <w:i/>
                <w:sz w:val="24"/>
                <w:szCs w:val="24"/>
              </w:rPr>
              <w:t xml:space="preserve"> where appropriate)</w:t>
            </w:r>
          </w:p>
          <w:p w14:paraId="69076CA3" w14:textId="77777777" w:rsidR="008A49A2" w:rsidRDefault="008A49A2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  <w:p w14:paraId="5CDF9AE1" w14:textId="77777777" w:rsidR="008A49A2" w:rsidRPr="00F06B90" w:rsidRDefault="008A49A2" w:rsidP="004D37C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20"/>
              </w:rPr>
            </w:pPr>
          </w:p>
        </w:tc>
      </w:tr>
      <w:tr w:rsidR="006F7B8F" w14:paraId="6A4F94C6" w14:textId="77777777" w:rsidTr="0042238F"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374145" w14:textId="4639F9E2" w:rsidR="006F7B8F" w:rsidRPr="00344210" w:rsidRDefault="006F7B8F" w:rsidP="0034421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OBSERVATION </w:t>
            </w:r>
            <w:r w:rsidRPr="006F7B8F">
              <w:rPr>
                <w:rFonts w:ascii="Calibri" w:hAnsi="Calibri" w:cs="Calibri"/>
                <w:sz w:val="28"/>
                <w:szCs w:val="28"/>
              </w:rPr>
              <w:t>(</w:t>
            </w:r>
            <w:r w:rsidRPr="008A49A2">
              <w:rPr>
                <w:rFonts w:cstheme="minorHAnsi"/>
                <w:bCs/>
                <w:i/>
                <w:sz w:val="24"/>
                <w:szCs w:val="24"/>
              </w:rPr>
              <w:t xml:space="preserve">link to </w:t>
            </w:r>
            <w:r w:rsidRPr="008A49A2">
              <w:rPr>
                <w:rFonts w:cstheme="minorHAnsi"/>
                <w:b/>
                <w:bCs/>
                <w:i/>
                <w:sz w:val="24"/>
                <w:szCs w:val="24"/>
              </w:rPr>
              <w:t>Graduate Standards</w:t>
            </w:r>
            <w:r w:rsidRPr="008A49A2">
              <w:rPr>
                <w:rFonts w:cstheme="minorHAnsi"/>
                <w:bCs/>
                <w:i/>
                <w:sz w:val="24"/>
                <w:szCs w:val="24"/>
              </w:rPr>
              <w:t xml:space="preserve"> where appropriate)</w:t>
            </w:r>
          </w:p>
          <w:p w14:paraId="2ACFED14" w14:textId="77777777" w:rsid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073A4C9" w14:textId="77777777" w:rsid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E88877B" w14:textId="77777777" w:rsid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C6D928" w14:textId="0F85793B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F7B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Professional Knowledge</w:t>
            </w:r>
            <w:r w:rsidRPr="006F7B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F7B8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(S1 Know students/children and how they learn, S2 Know the content and how to teach it)</w:t>
            </w:r>
          </w:p>
          <w:p w14:paraId="3885928C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53D57B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31BA9B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D0ADF1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E8E811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1BBDFA" w14:textId="48278684" w:rsid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6051F8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653E595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312E63" w14:textId="0BBFA96B" w:rsidR="006F7B8F" w:rsidRPr="006F7B8F" w:rsidRDefault="006F7B8F" w:rsidP="006F7B8F">
            <w:pPr>
              <w:pStyle w:val="Heading4"/>
              <w:outlineLvl w:val="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B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Professional Practice</w:t>
            </w:r>
            <w:r w:rsidRPr="006F7B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(S3 Plan for and implement effective teaching and learning, S4 Create and maintain supportive and safe learning environments, S5 Assess, provide feedback and report on student/children’s learning)</w:t>
            </w:r>
          </w:p>
          <w:p w14:paraId="21664BE7" w14:textId="5F7EA949" w:rsidR="006F7B8F" w:rsidRPr="006F7B8F" w:rsidRDefault="006F7B8F" w:rsidP="006F7B8F">
            <w:pPr>
              <w:pStyle w:val="Heading4"/>
              <w:outlineLvl w:val="3"/>
              <w:rPr>
                <w:rFonts w:ascii="Arial" w:hAnsi="Arial" w:cs="Arial"/>
                <w:i w:val="0"/>
                <w:color w:val="000000" w:themeColor="text1"/>
                <w:sz w:val="20"/>
                <w:szCs w:val="20"/>
              </w:rPr>
            </w:pPr>
          </w:p>
          <w:p w14:paraId="5B9B3CB9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D757CDD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442D8F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F40B34" w14:textId="1D355822" w:rsid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82DD4E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5EA05B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82DC9A" w14:textId="6590DB7F" w:rsidR="006F7B8F" w:rsidRPr="006F7B8F" w:rsidRDefault="006F7B8F" w:rsidP="006F7B8F">
            <w:pPr>
              <w:pStyle w:val="Heading4"/>
              <w:outlineLvl w:val="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F7B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Professional Engagement</w:t>
            </w:r>
            <w:r w:rsidRPr="006F7B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(S6 Engage in professional learning, S7 Engage professionally with colleagues, parents/</w:t>
            </w:r>
            <w:proofErr w:type="spellStart"/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>carers</w:t>
            </w:r>
            <w:proofErr w:type="spellEnd"/>
            <w:r w:rsidRPr="006F7B8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and the community)</w:t>
            </w:r>
          </w:p>
          <w:p w14:paraId="793AB46C" w14:textId="258FA392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288CB1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AA4D14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5BA587" w14:textId="77777777" w:rsidR="006F7B8F" w:rsidRPr="006F7B8F" w:rsidRDefault="006F7B8F" w:rsidP="003442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C47527" w14:textId="77777777" w:rsidR="006F7B8F" w:rsidRDefault="006F7B8F" w:rsidP="00637E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7BFE843B" w14:textId="77777777" w:rsidR="006F7B8F" w:rsidRDefault="006F7B8F" w:rsidP="00637E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4049CD23" w14:textId="64CF33AE" w:rsidR="006F7B8F" w:rsidRPr="009C040E" w:rsidRDefault="006F7B8F" w:rsidP="00637EC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49A2" w14:paraId="549E7291" w14:textId="77777777" w:rsidTr="00C24B2F"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14:paraId="0A0B60B3" w14:textId="77777777" w:rsidR="008A49A2" w:rsidRPr="00637EC7" w:rsidRDefault="00CC1850" w:rsidP="00637EC7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Teaching Strengths</w:t>
            </w:r>
            <w:r w:rsidR="008A49A2" w:rsidRPr="00640370">
              <w:rPr>
                <w:rFonts w:cstheme="minorHAnsi"/>
                <w:sz w:val="24"/>
                <w:szCs w:val="24"/>
              </w:rPr>
              <w:t xml:space="preserve"> </w:t>
            </w:r>
            <w:r w:rsidR="00344210">
              <w:rPr>
                <w:rFonts w:cstheme="minorHAnsi"/>
                <w:i/>
                <w:sz w:val="24"/>
                <w:szCs w:val="24"/>
              </w:rPr>
              <w:t>(</w:t>
            </w:r>
            <w:r w:rsidR="008A49A2" w:rsidRPr="00640370">
              <w:rPr>
                <w:rFonts w:cstheme="minorHAnsi"/>
                <w:i/>
                <w:sz w:val="24"/>
                <w:szCs w:val="24"/>
              </w:rPr>
              <w:t xml:space="preserve">link to </w:t>
            </w:r>
            <w:r w:rsidR="008A49A2" w:rsidRPr="00640370">
              <w:rPr>
                <w:rFonts w:cstheme="minorHAnsi"/>
                <w:b/>
                <w:i/>
                <w:sz w:val="24"/>
                <w:szCs w:val="24"/>
              </w:rPr>
              <w:t>Graduate Standards</w:t>
            </w:r>
            <w:r w:rsidR="009F39D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A49A2" w:rsidRPr="00640370">
              <w:rPr>
                <w:rFonts w:cstheme="minorHAnsi"/>
                <w:i/>
                <w:sz w:val="24"/>
                <w:szCs w:val="24"/>
              </w:rPr>
              <w:t>where appropriate)</w:t>
            </w:r>
          </w:p>
          <w:p w14:paraId="718974A9" w14:textId="77777777" w:rsidR="00640370" w:rsidRPr="00640370" w:rsidRDefault="00640370" w:rsidP="000A7D63">
            <w:pPr>
              <w:autoSpaceDE w:val="0"/>
              <w:autoSpaceDN w:val="0"/>
              <w:adjustRightInd w:val="0"/>
              <w:spacing w:before="120" w:after="120"/>
              <w:rPr>
                <w:rFonts w:ascii="Helvetica-Bold" w:hAnsi="Helvetica-Bold" w:cs="Helvetica-Bold"/>
                <w:bCs/>
                <w:i/>
                <w:sz w:val="24"/>
                <w:szCs w:val="24"/>
              </w:rPr>
            </w:pPr>
          </w:p>
          <w:p w14:paraId="414D7C18" w14:textId="77777777" w:rsidR="008A49A2" w:rsidRPr="00640370" w:rsidRDefault="008A49A2" w:rsidP="00C2671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8A49A2" w14:paraId="577E8F67" w14:textId="77777777" w:rsidTr="00A936D0">
        <w:tc>
          <w:tcPr>
            <w:tcW w:w="10740" w:type="dxa"/>
            <w:gridSpan w:val="3"/>
          </w:tcPr>
          <w:p w14:paraId="5D9E1A50" w14:textId="52D3210C" w:rsidR="008A49A2" w:rsidRPr="00474AB5" w:rsidRDefault="008A49A2" w:rsidP="00474AB5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640370">
              <w:rPr>
                <w:rFonts w:cstheme="minorHAnsi"/>
                <w:b/>
                <w:sz w:val="24"/>
                <w:szCs w:val="24"/>
              </w:rPr>
              <w:t xml:space="preserve">Developmental </w:t>
            </w:r>
            <w:r w:rsidR="00CC1850">
              <w:rPr>
                <w:rFonts w:cstheme="minorHAnsi"/>
                <w:b/>
                <w:sz w:val="24"/>
                <w:szCs w:val="24"/>
              </w:rPr>
              <w:t xml:space="preserve">teaching </w:t>
            </w:r>
            <w:r w:rsidRPr="00640370">
              <w:rPr>
                <w:rFonts w:cstheme="minorHAnsi"/>
                <w:b/>
                <w:sz w:val="24"/>
                <w:szCs w:val="24"/>
              </w:rPr>
              <w:t>ta</w:t>
            </w:r>
            <w:r w:rsidR="00CC1850">
              <w:rPr>
                <w:rFonts w:cstheme="minorHAnsi"/>
                <w:b/>
                <w:sz w:val="24"/>
                <w:szCs w:val="24"/>
              </w:rPr>
              <w:t xml:space="preserve">rgets arising from this observation </w:t>
            </w:r>
            <w:r w:rsidR="00344210">
              <w:rPr>
                <w:rFonts w:cstheme="minorHAnsi"/>
                <w:sz w:val="24"/>
                <w:szCs w:val="24"/>
              </w:rPr>
              <w:t>(</w:t>
            </w:r>
            <w:r w:rsidRPr="00640370">
              <w:rPr>
                <w:rFonts w:cstheme="minorHAnsi"/>
                <w:i/>
                <w:sz w:val="24"/>
                <w:szCs w:val="24"/>
              </w:rPr>
              <w:t xml:space="preserve">link to </w:t>
            </w:r>
            <w:r w:rsidRPr="00640370">
              <w:rPr>
                <w:rFonts w:cstheme="minorHAnsi"/>
                <w:b/>
                <w:i/>
                <w:sz w:val="24"/>
                <w:szCs w:val="24"/>
              </w:rPr>
              <w:t>Graduate Standards</w:t>
            </w:r>
            <w:r w:rsidR="009F39D2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640370">
              <w:rPr>
                <w:rFonts w:cstheme="minorHAnsi"/>
                <w:i/>
                <w:sz w:val="24"/>
                <w:szCs w:val="24"/>
              </w:rPr>
              <w:t>where appropriate)</w:t>
            </w:r>
          </w:p>
          <w:p w14:paraId="15644FA6" w14:textId="77777777" w:rsidR="008A49A2" w:rsidRDefault="008A49A2" w:rsidP="008A49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  <w:p w14:paraId="44504BF3" w14:textId="77777777" w:rsidR="00637EC7" w:rsidRPr="00640370" w:rsidRDefault="00637EC7" w:rsidP="008A49A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2D50525D" w14:textId="77777777" w:rsidR="00344210" w:rsidRPr="00615B5B" w:rsidRDefault="00344210" w:rsidP="00344210">
      <w:pPr>
        <w:pStyle w:val="Heading5"/>
        <w:jc w:val="center"/>
        <w:rPr>
          <w:rStyle w:val="Heading4Char"/>
          <w:b/>
          <w:i w:val="0"/>
          <w:iCs w:val="0"/>
        </w:rPr>
      </w:pPr>
      <w:r w:rsidRPr="00615B5B">
        <w:rPr>
          <w:rStyle w:val="Heading4Char"/>
          <w:b/>
        </w:rPr>
        <w:lastRenderedPageBreak/>
        <w:t>Australian Professional Standards for Teachers – Graduate Level Overview</w:t>
      </w:r>
    </w:p>
    <w:p w14:paraId="7D747B7E" w14:textId="77777777" w:rsidR="00344210" w:rsidRPr="00615B5B" w:rsidRDefault="00344210" w:rsidP="00344210">
      <w:pPr>
        <w:pStyle w:val="Heading1"/>
        <w:rPr>
          <w:bCs/>
          <w:sz w:val="15"/>
          <w:szCs w:val="15"/>
        </w:rPr>
      </w:pPr>
      <w:r w:rsidRPr="00615B5B">
        <w:rPr>
          <w:rStyle w:val="Heading4Char"/>
          <w:b/>
          <w:sz w:val="15"/>
          <w:szCs w:val="15"/>
        </w:rPr>
        <w:t>PROFESSIONAL KNOWLEDGE</w:t>
      </w:r>
      <w:r w:rsidRPr="00615B5B">
        <w:rPr>
          <w:rStyle w:val="Strong"/>
          <w:sz w:val="15"/>
          <w:szCs w:val="15"/>
        </w:rPr>
        <w:t xml:space="preserve"> </w:t>
      </w:r>
      <w:r w:rsidRPr="00615B5B">
        <w:rPr>
          <w:b/>
          <w:sz w:val="15"/>
          <w:szCs w:val="15"/>
        </w:rPr>
        <w:t>Standard 1</w:t>
      </w:r>
      <w:r w:rsidRPr="00615B5B">
        <w:rPr>
          <w:i/>
          <w:sz w:val="15"/>
          <w:szCs w:val="15"/>
        </w:rPr>
        <w:t>: Know students and how they learn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38"/>
        <w:gridCol w:w="1276"/>
        <w:gridCol w:w="1984"/>
        <w:gridCol w:w="1985"/>
        <w:gridCol w:w="1890"/>
        <w:gridCol w:w="1795"/>
      </w:tblGrid>
      <w:tr w:rsidR="00344210" w:rsidRPr="00615B5B" w14:paraId="2B499346" w14:textId="77777777" w:rsidTr="00BD43CC">
        <w:tc>
          <w:tcPr>
            <w:tcW w:w="1838" w:type="dxa"/>
          </w:tcPr>
          <w:p w14:paraId="78B29C70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1.1:  Physical, social and intellectual development and characteristics of students</w:t>
            </w:r>
          </w:p>
          <w:p w14:paraId="772864B4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cstheme="minorHAnsi"/>
                <w:b/>
                <w:sz w:val="15"/>
                <w:szCs w:val="15"/>
              </w:rPr>
              <w:t>Graduate level:</w:t>
            </w:r>
            <w:r w:rsidRPr="00615B5B">
              <w:rPr>
                <w:rFonts w:cstheme="minorHAnsi"/>
                <w:sz w:val="15"/>
                <w:szCs w:val="15"/>
              </w:rPr>
              <w:t xml:space="preserve">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and understanding of physical, social and intellectual development and characteristics of students and how these may affect learning</w:t>
            </w:r>
          </w:p>
        </w:tc>
        <w:tc>
          <w:tcPr>
            <w:tcW w:w="1276" w:type="dxa"/>
          </w:tcPr>
          <w:p w14:paraId="63AC3C82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1.2 Understand how students learn</w:t>
            </w:r>
          </w:p>
          <w:p w14:paraId="619A2F73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cstheme="minorHAnsi"/>
                <w:b/>
                <w:sz w:val="15"/>
                <w:szCs w:val="15"/>
              </w:rPr>
              <w:t>Graduate level</w:t>
            </w:r>
            <w:r w:rsidRPr="00615B5B">
              <w:rPr>
                <w:rFonts w:cstheme="minorHAnsi"/>
                <w:sz w:val="15"/>
                <w:szCs w:val="15"/>
              </w:rPr>
              <w:t xml:space="preserve">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and understanding of research into how students learn and the implications for teaching.</w:t>
            </w:r>
          </w:p>
          <w:p w14:paraId="731B4204" w14:textId="77777777" w:rsidR="00344210" w:rsidRPr="00615B5B" w:rsidRDefault="00344210" w:rsidP="00BD43CC">
            <w:pPr>
              <w:rPr>
                <w:rFonts w:cstheme="minorHAnsi"/>
                <w:i/>
                <w:sz w:val="15"/>
                <w:szCs w:val="15"/>
              </w:rPr>
            </w:pPr>
          </w:p>
        </w:tc>
        <w:tc>
          <w:tcPr>
            <w:tcW w:w="1984" w:type="dxa"/>
          </w:tcPr>
          <w:p w14:paraId="77C07B3A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1.3 Students with diverse linguistic, cultural, religious and socioeconomic backgrounds</w:t>
            </w:r>
          </w:p>
          <w:p w14:paraId="2E444FF1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>Graduate level: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 xml:space="preserve"> Demonstrate knowledge of teaching strategies that are responsive to the learning strengths and needs of students from diverse linguistic, cultural, religious and socioeconomic backgrounds</w:t>
            </w:r>
          </w:p>
        </w:tc>
        <w:tc>
          <w:tcPr>
            <w:tcW w:w="1985" w:type="dxa"/>
          </w:tcPr>
          <w:p w14:paraId="0DBB8B5F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1.4 Strategies for teaching Aboriginal and Torres Strait Islander students</w:t>
            </w:r>
          </w:p>
          <w:p w14:paraId="6EDE858A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cstheme="minorHAnsi"/>
                <w:b/>
                <w:sz w:val="15"/>
                <w:szCs w:val="15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broad knowledge and understanding of the impact of culture, cultural identity and linguistic background on the education of students from Aboriginal and Torres Strait Islander backgrounds</w:t>
            </w:r>
          </w:p>
        </w:tc>
        <w:tc>
          <w:tcPr>
            <w:tcW w:w="1890" w:type="dxa"/>
          </w:tcPr>
          <w:p w14:paraId="69B5EAA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1.5 Differentiate teaching to meet the specific learning needs of students across the full range of abilities</w:t>
            </w:r>
          </w:p>
          <w:p w14:paraId="02F7FBB0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and understanding of strategies for differentiating teaching to meet the specific learning needs of students across the full range of abilities</w:t>
            </w:r>
          </w:p>
        </w:tc>
        <w:tc>
          <w:tcPr>
            <w:tcW w:w="1795" w:type="dxa"/>
          </w:tcPr>
          <w:p w14:paraId="7E7F3B71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1.6 Strategies to support full participation of students with disability</w:t>
            </w:r>
          </w:p>
          <w:p w14:paraId="72185A35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broad knowledge and understanding of legislative requirements and teaching strategies that support participation and learning of students with disability.</w:t>
            </w:r>
          </w:p>
        </w:tc>
      </w:tr>
    </w:tbl>
    <w:p w14:paraId="40A3AD2F" w14:textId="77777777" w:rsidR="00344210" w:rsidRPr="00615B5B" w:rsidRDefault="00344210" w:rsidP="00344210">
      <w:pPr>
        <w:pStyle w:val="Heading4"/>
        <w:rPr>
          <w:rFonts w:eastAsia="Times New Roman"/>
          <w:i w:val="0"/>
          <w:sz w:val="15"/>
          <w:szCs w:val="15"/>
          <w:lang w:eastAsia="en-AU"/>
        </w:rPr>
      </w:pPr>
      <w:r w:rsidRPr="00615B5B">
        <w:rPr>
          <w:rStyle w:val="Strong"/>
          <w:i w:val="0"/>
          <w:sz w:val="15"/>
          <w:szCs w:val="15"/>
        </w:rPr>
        <w:t>PROFESSIONAL KNOWLEDGE</w:t>
      </w:r>
      <w:r w:rsidRPr="00615B5B">
        <w:rPr>
          <w:rStyle w:val="Strong"/>
          <w:sz w:val="15"/>
          <w:szCs w:val="15"/>
        </w:rPr>
        <w:t xml:space="preserve">    </w:t>
      </w:r>
      <w:r w:rsidRPr="00615B5B">
        <w:rPr>
          <w:b/>
          <w:i w:val="0"/>
          <w:sz w:val="15"/>
          <w:szCs w:val="15"/>
        </w:rPr>
        <w:t>Standard 2</w:t>
      </w:r>
      <w:r w:rsidRPr="00615B5B">
        <w:rPr>
          <w:i w:val="0"/>
          <w:sz w:val="15"/>
          <w:szCs w:val="15"/>
        </w:rPr>
        <w:t>: Know the content and how to teach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1257"/>
        <w:gridCol w:w="1780"/>
        <w:gridCol w:w="2322"/>
        <w:gridCol w:w="1424"/>
        <w:gridCol w:w="1753"/>
      </w:tblGrid>
      <w:tr w:rsidR="00344210" w:rsidRPr="00615B5B" w14:paraId="69F0B663" w14:textId="77777777" w:rsidTr="00BD43CC">
        <w:tc>
          <w:tcPr>
            <w:tcW w:w="1980" w:type="dxa"/>
          </w:tcPr>
          <w:p w14:paraId="6237CC39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2.1 Content and teaching strategies of the teaching area</w:t>
            </w:r>
          </w:p>
          <w:p w14:paraId="11A292FB" w14:textId="77777777" w:rsidR="00344210" w:rsidRPr="00014169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and understanding of the concepts, substance and structure of the content and teaching strategies of the teaching area</w:t>
            </w:r>
          </w:p>
        </w:tc>
        <w:tc>
          <w:tcPr>
            <w:tcW w:w="1276" w:type="dxa"/>
          </w:tcPr>
          <w:p w14:paraId="24ED6CB8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2.2 Content selection and organization</w:t>
            </w:r>
          </w:p>
          <w:p w14:paraId="437097E6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Organise content into an effective learning and teaching sequence</w:t>
            </w:r>
          </w:p>
        </w:tc>
        <w:tc>
          <w:tcPr>
            <w:tcW w:w="1842" w:type="dxa"/>
          </w:tcPr>
          <w:p w14:paraId="5180303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2.3 Curriculum, assessment and reporting</w:t>
            </w:r>
          </w:p>
          <w:p w14:paraId="3DC689C5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Use curriculum, assessment and reporting knowledge to design learning sequences and lesson plans.</w:t>
            </w:r>
          </w:p>
        </w:tc>
        <w:tc>
          <w:tcPr>
            <w:tcW w:w="2410" w:type="dxa"/>
          </w:tcPr>
          <w:p w14:paraId="04A0119A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2.4 Understand and respect Aboriginal and Torres Strait Islander people to promote reconciliation between Indigenous and non-Indigenous Australians</w:t>
            </w:r>
          </w:p>
          <w:p w14:paraId="0BCFFBEB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broad knowledge of, understanding of and respect for Aboriginal and Torres Strait Islander histories, cultures and languages.</w:t>
            </w:r>
          </w:p>
        </w:tc>
        <w:tc>
          <w:tcPr>
            <w:tcW w:w="1460" w:type="dxa"/>
          </w:tcPr>
          <w:p w14:paraId="450017F9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2.5 Literacy and numeracy strategies</w:t>
            </w:r>
          </w:p>
          <w:p w14:paraId="2FA48EBD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Know and understand literacy and numeracy teaching strategies and their application in teaching areas.</w:t>
            </w:r>
          </w:p>
        </w:tc>
        <w:tc>
          <w:tcPr>
            <w:tcW w:w="1794" w:type="dxa"/>
          </w:tcPr>
          <w:p w14:paraId="5704B5FC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eastAsia="Times New Roman" w:hAnsiTheme="minorHAnsi" w:cstheme="minorHAnsi"/>
                <w:sz w:val="15"/>
                <w:szCs w:val="15"/>
                <w:lang w:eastAsia="en-AU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2.6 Information and Communication Technology (ICT)</w:t>
            </w:r>
          </w:p>
          <w:p w14:paraId="6AC66FC4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Implement teaching strategies for using ICT to expand curriculum learning opportunities for students.</w:t>
            </w:r>
          </w:p>
          <w:p w14:paraId="59BAAFA2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</w:tr>
    </w:tbl>
    <w:p w14:paraId="5291DA51" w14:textId="77777777" w:rsidR="00344210" w:rsidRPr="00615B5B" w:rsidRDefault="00344210" w:rsidP="00344210">
      <w:pPr>
        <w:pStyle w:val="Heading4"/>
        <w:rPr>
          <w:i w:val="0"/>
          <w:sz w:val="15"/>
          <w:szCs w:val="15"/>
        </w:rPr>
      </w:pPr>
      <w:r w:rsidRPr="00615B5B">
        <w:rPr>
          <w:b/>
          <w:i w:val="0"/>
          <w:sz w:val="15"/>
          <w:szCs w:val="15"/>
        </w:rPr>
        <w:t>PROFESSIONAL PRACTICE  Standard 3:</w:t>
      </w:r>
      <w:r w:rsidRPr="00615B5B">
        <w:rPr>
          <w:i w:val="0"/>
          <w:sz w:val="15"/>
          <w:szCs w:val="15"/>
        </w:rPr>
        <w:t xml:space="preserve"> Plan for and implement effective 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5"/>
        <w:gridCol w:w="1653"/>
        <w:gridCol w:w="1242"/>
        <w:gridCol w:w="1386"/>
        <w:gridCol w:w="1528"/>
        <w:gridCol w:w="1647"/>
        <w:gridCol w:w="1495"/>
      </w:tblGrid>
      <w:tr w:rsidR="00344210" w:rsidRPr="00615B5B" w14:paraId="2F1D7F6A" w14:textId="77777777" w:rsidTr="00BD43CC">
        <w:tc>
          <w:tcPr>
            <w:tcW w:w="1537" w:type="dxa"/>
          </w:tcPr>
          <w:p w14:paraId="407133E9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3.1 Establish challenging learning goals</w:t>
            </w:r>
          </w:p>
          <w:p w14:paraId="51E14D5B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Set learning goals that provide achievable challenges for students of varying abilities and characteristics.</w:t>
            </w:r>
          </w:p>
        </w:tc>
        <w:tc>
          <w:tcPr>
            <w:tcW w:w="1719" w:type="dxa"/>
          </w:tcPr>
          <w:p w14:paraId="4B61827C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3.2 Plan, structure and sequence learning programs</w:t>
            </w:r>
          </w:p>
          <w:p w14:paraId="76D7B47F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Plan lesson sequences using knowledge of student learning, content and effective teaching strategies.</w:t>
            </w:r>
          </w:p>
        </w:tc>
        <w:tc>
          <w:tcPr>
            <w:tcW w:w="1275" w:type="dxa"/>
          </w:tcPr>
          <w:p w14:paraId="4C346A1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3.3 Use teaching strategies</w:t>
            </w:r>
          </w:p>
          <w:p w14:paraId="11D6DB3C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Include a range of teaching strategies.</w:t>
            </w:r>
          </w:p>
          <w:p w14:paraId="7AA54F54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418" w:type="dxa"/>
          </w:tcPr>
          <w:p w14:paraId="32E1551C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3.4 Select and use resources</w:t>
            </w:r>
          </w:p>
          <w:p w14:paraId="098AD5F0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of a range of resources, including ICT, that engage students in their learning</w:t>
            </w:r>
          </w:p>
        </w:tc>
        <w:tc>
          <w:tcPr>
            <w:tcW w:w="1559" w:type="dxa"/>
          </w:tcPr>
          <w:p w14:paraId="2E3E0598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3.5 Use effective classroom communication</w:t>
            </w:r>
          </w:p>
          <w:p w14:paraId="1C6974E8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a range of verbal and non-verbal communication strategies to support student engage</w:t>
            </w:r>
          </w:p>
        </w:tc>
        <w:tc>
          <w:tcPr>
            <w:tcW w:w="1701" w:type="dxa"/>
          </w:tcPr>
          <w:p w14:paraId="14B6B636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3.6 Evaluate and improve teaching programs</w:t>
            </w:r>
          </w:p>
          <w:p w14:paraId="4078E57F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of strategies that can be used to evaluate teaching programs to improve student learning</w:t>
            </w:r>
          </w:p>
        </w:tc>
        <w:tc>
          <w:tcPr>
            <w:tcW w:w="1553" w:type="dxa"/>
          </w:tcPr>
          <w:p w14:paraId="79091598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 xml:space="preserve">3.7 Engage parents/ </w:t>
            </w:r>
            <w:proofErr w:type="spellStart"/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carers</w:t>
            </w:r>
            <w:proofErr w:type="spellEnd"/>
            <w:r w:rsidRPr="00615B5B">
              <w:rPr>
                <w:rFonts w:asciiTheme="minorHAnsi" w:hAnsiTheme="minorHAnsi" w:cstheme="minorHAnsi"/>
                <w:sz w:val="15"/>
                <w:szCs w:val="15"/>
              </w:rPr>
              <w:t xml:space="preserve"> in the educative process</w:t>
            </w:r>
          </w:p>
          <w:p w14:paraId="6C8E6DF7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Describe a broad range of strategies for involving parents/ carers in the educative process</w:t>
            </w:r>
          </w:p>
        </w:tc>
      </w:tr>
    </w:tbl>
    <w:p w14:paraId="19ADC187" w14:textId="77777777" w:rsidR="00344210" w:rsidRPr="00615B5B" w:rsidRDefault="00344210" w:rsidP="00344210">
      <w:pPr>
        <w:pStyle w:val="Heading4"/>
        <w:rPr>
          <w:i w:val="0"/>
          <w:sz w:val="15"/>
          <w:szCs w:val="15"/>
        </w:rPr>
      </w:pPr>
      <w:r w:rsidRPr="00615B5B">
        <w:rPr>
          <w:b/>
          <w:i w:val="0"/>
          <w:sz w:val="15"/>
          <w:szCs w:val="15"/>
        </w:rPr>
        <w:t>PROFESSIONAL PRACTICE   Standard 4:</w:t>
      </w:r>
      <w:r w:rsidRPr="00615B5B">
        <w:rPr>
          <w:i w:val="0"/>
          <w:sz w:val="15"/>
          <w:szCs w:val="15"/>
        </w:rPr>
        <w:t xml:space="preserve"> Create and maintain supportive and safe learning environments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53"/>
        <w:gridCol w:w="2154"/>
        <w:gridCol w:w="1925"/>
        <w:gridCol w:w="2127"/>
        <w:gridCol w:w="2409"/>
      </w:tblGrid>
      <w:tr w:rsidR="00344210" w:rsidRPr="00615B5B" w14:paraId="22EAAB1C" w14:textId="77777777" w:rsidTr="00BD43CC">
        <w:tc>
          <w:tcPr>
            <w:tcW w:w="2153" w:type="dxa"/>
          </w:tcPr>
          <w:p w14:paraId="39E61E7A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4.1 Support student participation</w:t>
            </w:r>
          </w:p>
          <w:p w14:paraId="4C2BFE45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Identify strategies to support inclusive student participation and engagement in classroom activities.</w:t>
            </w:r>
          </w:p>
        </w:tc>
        <w:tc>
          <w:tcPr>
            <w:tcW w:w="2154" w:type="dxa"/>
          </w:tcPr>
          <w:p w14:paraId="4EC66FA3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4.2 Manage classroom activities</w:t>
            </w:r>
          </w:p>
          <w:p w14:paraId="2DB5A080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 xml:space="preserve">Demonstrate the capacity to organise classroom activities and provide clear directions. </w:t>
            </w:r>
          </w:p>
          <w:p w14:paraId="2BDB11A3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1925" w:type="dxa"/>
          </w:tcPr>
          <w:p w14:paraId="0E406A7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4.3 Manage challenging behavior</w:t>
            </w:r>
          </w:p>
          <w:p w14:paraId="58411F4F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knowledge of practical approaches to manage challenging behaviour</w:t>
            </w:r>
          </w:p>
          <w:p w14:paraId="555B0FDC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127" w:type="dxa"/>
          </w:tcPr>
          <w:p w14:paraId="217C55EC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4.4 Maintain student safety</w:t>
            </w:r>
          </w:p>
          <w:p w14:paraId="39F900E6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Describe strategies that support students’ well-being and safety working within school and/or system, curriculum and legislative requirements.</w:t>
            </w:r>
          </w:p>
          <w:p w14:paraId="20A439F2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  <w:lang w:val="en-US"/>
              </w:rPr>
            </w:pPr>
          </w:p>
        </w:tc>
        <w:tc>
          <w:tcPr>
            <w:tcW w:w="2409" w:type="dxa"/>
          </w:tcPr>
          <w:p w14:paraId="574FA9D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4.5 Use ICT safely, responsibly and ethically</w:t>
            </w:r>
          </w:p>
          <w:p w14:paraId="26338E66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an understanding of the relevant issues and the strategies available to support the safe, responsible and ethical use of ICT in learning and teaching.</w:t>
            </w:r>
          </w:p>
        </w:tc>
      </w:tr>
    </w:tbl>
    <w:p w14:paraId="1FB312A9" w14:textId="77777777" w:rsidR="00344210" w:rsidRPr="00615B5B" w:rsidRDefault="00344210" w:rsidP="00344210">
      <w:pPr>
        <w:pStyle w:val="Heading4"/>
        <w:rPr>
          <w:i w:val="0"/>
          <w:sz w:val="15"/>
          <w:szCs w:val="15"/>
        </w:rPr>
      </w:pPr>
      <w:r w:rsidRPr="00615B5B">
        <w:rPr>
          <w:b/>
          <w:i w:val="0"/>
          <w:sz w:val="15"/>
          <w:szCs w:val="15"/>
        </w:rPr>
        <w:t>PROFESSIONAL PRACTICE   Standard 5</w:t>
      </w:r>
      <w:r w:rsidRPr="00615B5B">
        <w:rPr>
          <w:i w:val="0"/>
          <w:sz w:val="15"/>
          <w:szCs w:val="15"/>
        </w:rPr>
        <w:t>: Assess, provide feedback and report on student learning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1843"/>
        <w:gridCol w:w="2409"/>
      </w:tblGrid>
      <w:tr w:rsidR="00344210" w:rsidRPr="00615B5B" w14:paraId="3F3D4B53" w14:textId="77777777" w:rsidTr="00BD43CC">
        <w:tc>
          <w:tcPr>
            <w:tcW w:w="2263" w:type="dxa"/>
          </w:tcPr>
          <w:p w14:paraId="33DFADCB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5.1</w:t>
            </w:r>
            <w:r w:rsidRPr="00615B5B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Assess student learning</w:t>
            </w:r>
          </w:p>
          <w:p w14:paraId="271B1AC4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understanding of assessment strategies, including informal and formal, diagnostic, formative and summative approaches to assess student learning.</w:t>
            </w:r>
          </w:p>
        </w:tc>
        <w:tc>
          <w:tcPr>
            <w:tcW w:w="2127" w:type="dxa"/>
          </w:tcPr>
          <w:p w14:paraId="55DE98C2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5.2 Provide feedback to students on their learning</w:t>
            </w:r>
          </w:p>
          <w:p w14:paraId="57973639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an understanding of the purpose of providing timely and appropriate feedback to students about their learning.</w:t>
            </w:r>
          </w:p>
        </w:tc>
        <w:tc>
          <w:tcPr>
            <w:tcW w:w="2126" w:type="dxa"/>
          </w:tcPr>
          <w:p w14:paraId="5F080A30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5.3 Make consistent and comparable judgements</w:t>
            </w:r>
          </w:p>
          <w:p w14:paraId="527BB957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understanding of assessment moderation and its application to support consistent and comparable judgements of student learning.</w:t>
            </w:r>
          </w:p>
        </w:tc>
        <w:tc>
          <w:tcPr>
            <w:tcW w:w="1843" w:type="dxa"/>
          </w:tcPr>
          <w:p w14:paraId="6F8219A4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5.4 Interpret student data</w:t>
            </w:r>
          </w:p>
          <w:p w14:paraId="6D1E9D04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the capacity to interpret student assessment data to evaluate student learning and modify teaching practice.</w:t>
            </w:r>
          </w:p>
        </w:tc>
        <w:tc>
          <w:tcPr>
            <w:tcW w:w="2409" w:type="dxa"/>
          </w:tcPr>
          <w:p w14:paraId="4A7A86C8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5.5 Report on student achievement</w:t>
            </w:r>
          </w:p>
          <w:p w14:paraId="599188E3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understanding of a range of strategies for reporting to students and parents/carers and the purpose of keeping accurate and reliable records of student achievement</w:t>
            </w:r>
          </w:p>
        </w:tc>
      </w:tr>
    </w:tbl>
    <w:p w14:paraId="2D7F8758" w14:textId="77777777" w:rsidR="00344210" w:rsidRPr="00615B5B" w:rsidRDefault="00344210" w:rsidP="00344210">
      <w:pPr>
        <w:pStyle w:val="Heading4"/>
        <w:rPr>
          <w:sz w:val="15"/>
          <w:szCs w:val="15"/>
        </w:rPr>
      </w:pPr>
      <w:r w:rsidRPr="00615B5B">
        <w:rPr>
          <w:b/>
          <w:i w:val="0"/>
          <w:sz w:val="15"/>
          <w:szCs w:val="15"/>
        </w:rPr>
        <w:t xml:space="preserve">PROFESSIONAL ENGAGEMENT   Standard 6: </w:t>
      </w:r>
      <w:r w:rsidRPr="006F7B8F">
        <w:rPr>
          <w:i w:val="0"/>
          <w:sz w:val="15"/>
          <w:szCs w:val="15"/>
        </w:rPr>
        <w:t>Engage</w:t>
      </w:r>
      <w:r w:rsidRPr="00615B5B">
        <w:rPr>
          <w:sz w:val="15"/>
          <w:szCs w:val="15"/>
        </w:rPr>
        <w:t xml:space="preserve"> in professional learning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4"/>
        <w:gridCol w:w="2270"/>
        <w:gridCol w:w="2266"/>
        <w:gridCol w:w="3118"/>
      </w:tblGrid>
      <w:tr w:rsidR="00344210" w:rsidRPr="00615B5B" w14:paraId="3941763E" w14:textId="77777777" w:rsidTr="00BD43CC">
        <w:tc>
          <w:tcPr>
            <w:tcW w:w="3114" w:type="dxa"/>
          </w:tcPr>
          <w:p w14:paraId="10780CCB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6.1 Identify and plan professional learning needs</w:t>
            </w:r>
          </w:p>
          <w:p w14:paraId="688F88B5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an understanding of the role of the Australian Professional Standards for Teachers in identifying professional learning needs.</w:t>
            </w:r>
          </w:p>
        </w:tc>
        <w:tc>
          <w:tcPr>
            <w:tcW w:w="2270" w:type="dxa"/>
          </w:tcPr>
          <w:p w14:paraId="657C7419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6.2 Engage in professional learning and improve practice</w:t>
            </w:r>
          </w:p>
          <w:p w14:paraId="727ED5F2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Understand the relevant and appropriate sources of professional learning for teachers.</w:t>
            </w:r>
          </w:p>
        </w:tc>
        <w:tc>
          <w:tcPr>
            <w:tcW w:w="2266" w:type="dxa"/>
          </w:tcPr>
          <w:p w14:paraId="06E29037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6.3 Engage with colleagues and improve practice</w:t>
            </w:r>
          </w:p>
          <w:p w14:paraId="3CC345A7" w14:textId="77777777" w:rsidR="00344210" w:rsidRPr="00615B5B" w:rsidRDefault="00344210" w:rsidP="00BD43CC">
            <w:pPr>
              <w:rPr>
                <w:rFonts w:cstheme="minorHAnsi"/>
                <w:sz w:val="15"/>
                <w:szCs w:val="15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Seek and apply constructive feedback from supervisors and teachers to improve teaching practices.</w:t>
            </w:r>
          </w:p>
        </w:tc>
        <w:tc>
          <w:tcPr>
            <w:tcW w:w="3118" w:type="dxa"/>
          </w:tcPr>
          <w:p w14:paraId="2A53EFEF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6.4 Apply professional learning and improve student learning</w:t>
            </w:r>
          </w:p>
          <w:p w14:paraId="71287C9D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Demonstrate an understanding of the rationale for continued professional learning and the implications for improved student learning</w:t>
            </w:r>
          </w:p>
        </w:tc>
      </w:tr>
    </w:tbl>
    <w:p w14:paraId="1F61EEE2" w14:textId="77777777" w:rsidR="00344210" w:rsidRPr="00615B5B" w:rsidRDefault="00344210" w:rsidP="00344210">
      <w:pPr>
        <w:pStyle w:val="Heading4"/>
        <w:rPr>
          <w:i w:val="0"/>
          <w:sz w:val="15"/>
          <w:szCs w:val="15"/>
        </w:rPr>
      </w:pPr>
      <w:r w:rsidRPr="00615B5B">
        <w:rPr>
          <w:b/>
          <w:i w:val="0"/>
          <w:sz w:val="15"/>
          <w:szCs w:val="15"/>
        </w:rPr>
        <w:t>PROFESSIONAL ENGAGEMENT   Standard 7</w:t>
      </w:r>
      <w:r w:rsidRPr="00615B5B">
        <w:rPr>
          <w:i w:val="0"/>
          <w:sz w:val="15"/>
          <w:szCs w:val="15"/>
        </w:rPr>
        <w:t>: Engage professionally with colleagues, parents/</w:t>
      </w:r>
      <w:proofErr w:type="spellStart"/>
      <w:r w:rsidRPr="00615B5B">
        <w:rPr>
          <w:i w:val="0"/>
          <w:sz w:val="15"/>
          <w:szCs w:val="15"/>
        </w:rPr>
        <w:t>carers</w:t>
      </w:r>
      <w:proofErr w:type="spellEnd"/>
      <w:r w:rsidRPr="00615B5B">
        <w:rPr>
          <w:i w:val="0"/>
          <w:sz w:val="15"/>
          <w:szCs w:val="15"/>
        </w:rPr>
        <w:t xml:space="preserve"> and the community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2979"/>
        <w:gridCol w:w="2408"/>
        <w:gridCol w:w="2976"/>
      </w:tblGrid>
      <w:tr w:rsidR="00344210" w:rsidRPr="00615B5B" w14:paraId="6284DFD9" w14:textId="77777777" w:rsidTr="00BD43CC">
        <w:tc>
          <w:tcPr>
            <w:tcW w:w="2405" w:type="dxa"/>
          </w:tcPr>
          <w:p w14:paraId="0B161D16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7.1 Meet professional ethics and responsibilities</w:t>
            </w:r>
          </w:p>
          <w:p w14:paraId="6A668552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Understand and apply the key principles described in codes of ethics and conduct for the teaching profession</w:t>
            </w:r>
          </w:p>
        </w:tc>
        <w:tc>
          <w:tcPr>
            <w:tcW w:w="2979" w:type="dxa"/>
          </w:tcPr>
          <w:p w14:paraId="7A157AB2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 xml:space="preserve">7.2 Comply with legislative, administrative and </w:t>
            </w:r>
            <w:proofErr w:type="spellStart"/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organisational</w:t>
            </w:r>
            <w:proofErr w:type="spellEnd"/>
            <w:r w:rsidRPr="00615B5B">
              <w:rPr>
                <w:rFonts w:asciiTheme="minorHAnsi" w:hAnsiTheme="minorHAnsi" w:cstheme="minorHAnsi"/>
                <w:sz w:val="15"/>
                <w:szCs w:val="15"/>
              </w:rPr>
              <w:t xml:space="preserve"> requirements</w:t>
            </w:r>
          </w:p>
          <w:p w14:paraId="2510EBB0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Understand the relevant legislative, administrative and organisational policies and processes required for teachers according to school stage.</w:t>
            </w:r>
          </w:p>
        </w:tc>
        <w:tc>
          <w:tcPr>
            <w:tcW w:w="2408" w:type="dxa"/>
          </w:tcPr>
          <w:p w14:paraId="152E7D81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7.3 Engage with the parents/</w:t>
            </w:r>
            <w:proofErr w:type="spellStart"/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carers</w:t>
            </w:r>
            <w:proofErr w:type="spellEnd"/>
          </w:p>
          <w:p w14:paraId="33918B0A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Understand strategies for working effectively, sensitively and confidentially with parents/carers</w:t>
            </w:r>
          </w:p>
        </w:tc>
        <w:tc>
          <w:tcPr>
            <w:tcW w:w="2976" w:type="dxa"/>
          </w:tcPr>
          <w:p w14:paraId="718FDBEA" w14:textId="77777777" w:rsidR="00344210" w:rsidRPr="00615B5B" w:rsidRDefault="00344210" w:rsidP="00BD43CC">
            <w:pPr>
              <w:pStyle w:val="Heading4"/>
              <w:outlineLvl w:val="3"/>
              <w:rPr>
                <w:rFonts w:asciiTheme="minorHAnsi" w:hAnsiTheme="minorHAnsi" w:cstheme="minorHAnsi"/>
                <w:sz w:val="15"/>
                <w:szCs w:val="15"/>
              </w:rPr>
            </w:pPr>
            <w:r w:rsidRPr="00615B5B">
              <w:rPr>
                <w:rFonts w:asciiTheme="minorHAnsi" w:hAnsiTheme="minorHAnsi" w:cstheme="minorHAnsi"/>
                <w:sz w:val="15"/>
                <w:szCs w:val="15"/>
              </w:rPr>
              <w:t>7.4 Engage with professional teaching networks and broader communities</w:t>
            </w:r>
          </w:p>
          <w:p w14:paraId="36F4A5AE" w14:textId="77777777" w:rsidR="00344210" w:rsidRPr="00615B5B" w:rsidRDefault="00344210" w:rsidP="00BD43CC">
            <w:pPr>
              <w:rPr>
                <w:rFonts w:eastAsia="Times New Roman" w:cstheme="minorHAnsi"/>
                <w:sz w:val="15"/>
                <w:szCs w:val="15"/>
                <w:lang w:eastAsia="en-AU"/>
              </w:rPr>
            </w:pPr>
            <w:r w:rsidRPr="00615B5B">
              <w:rPr>
                <w:rFonts w:eastAsia="Times New Roman" w:cstheme="minorHAnsi"/>
                <w:b/>
                <w:sz w:val="15"/>
                <w:szCs w:val="15"/>
                <w:lang w:eastAsia="en-AU"/>
              </w:rPr>
              <w:t xml:space="preserve">Graduate level: </w:t>
            </w:r>
            <w:r w:rsidRPr="00615B5B">
              <w:rPr>
                <w:rFonts w:eastAsia="Times New Roman" w:cstheme="minorHAnsi"/>
                <w:sz w:val="15"/>
                <w:szCs w:val="15"/>
                <w:lang w:eastAsia="en-AU"/>
              </w:rPr>
              <w:t>Understand the role of external professionals and community representatives in broadening teachers’ professional knowledge and practice.</w:t>
            </w:r>
          </w:p>
        </w:tc>
      </w:tr>
    </w:tbl>
    <w:p w14:paraId="1E8C674B" w14:textId="77777777" w:rsidR="00344210" w:rsidRPr="00531E75" w:rsidRDefault="00344210" w:rsidP="00344210">
      <w:pPr>
        <w:pStyle w:val="Heading1"/>
        <w:rPr>
          <w:sz w:val="16"/>
          <w:szCs w:val="16"/>
        </w:rPr>
      </w:pPr>
    </w:p>
    <w:p w14:paraId="0B636B76" w14:textId="77777777" w:rsidR="004D37CA" w:rsidRPr="00063993" w:rsidRDefault="004D37CA" w:rsidP="00C26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"/>
          <w:szCs w:val="2"/>
        </w:rPr>
      </w:pPr>
    </w:p>
    <w:sectPr w:rsidR="004D37CA" w:rsidRPr="00063993" w:rsidSect="00B926D2">
      <w:headerReference w:type="default" r:id="rId8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91A84" w14:textId="77777777" w:rsidR="0001593B" w:rsidRDefault="0001593B" w:rsidP="006769E0">
      <w:pPr>
        <w:spacing w:after="0" w:line="240" w:lineRule="auto"/>
      </w:pPr>
      <w:r>
        <w:separator/>
      </w:r>
    </w:p>
  </w:endnote>
  <w:endnote w:type="continuationSeparator" w:id="0">
    <w:p w14:paraId="541A7EBB" w14:textId="77777777" w:rsidR="0001593B" w:rsidRDefault="0001593B" w:rsidP="0067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C15D9" w14:textId="77777777" w:rsidR="0001593B" w:rsidRDefault="0001593B" w:rsidP="006769E0">
      <w:pPr>
        <w:spacing w:after="0" w:line="240" w:lineRule="auto"/>
      </w:pPr>
      <w:r>
        <w:separator/>
      </w:r>
    </w:p>
  </w:footnote>
  <w:footnote w:type="continuationSeparator" w:id="0">
    <w:p w14:paraId="73BEB4A3" w14:textId="77777777" w:rsidR="0001593B" w:rsidRDefault="0001593B" w:rsidP="0067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8002" w14:textId="77777777" w:rsidR="006769E0" w:rsidRDefault="006769E0" w:rsidP="00B926D2">
    <w:pPr>
      <w:pStyle w:val="Header"/>
      <w:tabs>
        <w:tab w:val="clear" w:pos="4513"/>
        <w:tab w:val="clear" w:pos="9026"/>
        <w:tab w:val="left" w:pos="327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673C"/>
    <w:multiLevelType w:val="multilevel"/>
    <w:tmpl w:val="B5CE5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A845DD"/>
    <w:multiLevelType w:val="multilevel"/>
    <w:tmpl w:val="FC40AE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CA"/>
    <w:rsid w:val="0001593B"/>
    <w:rsid w:val="00063993"/>
    <w:rsid w:val="000A7D63"/>
    <w:rsid w:val="0015556A"/>
    <w:rsid w:val="00162157"/>
    <w:rsid w:val="001D7B03"/>
    <w:rsid w:val="001D7BC5"/>
    <w:rsid w:val="001E66EC"/>
    <w:rsid w:val="002114BD"/>
    <w:rsid w:val="002268DF"/>
    <w:rsid w:val="00280DF5"/>
    <w:rsid w:val="002C4DDE"/>
    <w:rsid w:val="002D2D2C"/>
    <w:rsid w:val="00344210"/>
    <w:rsid w:val="003A3FDE"/>
    <w:rsid w:val="00474AB5"/>
    <w:rsid w:val="00487149"/>
    <w:rsid w:val="004D37CA"/>
    <w:rsid w:val="005C33CB"/>
    <w:rsid w:val="006065D6"/>
    <w:rsid w:val="0063235B"/>
    <w:rsid w:val="00637EC7"/>
    <w:rsid w:val="00640370"/>
    <w:rsid w:val="006769E0"/>
    <w:rsid w:val="006779C2"/>
    <w:rsid w:val="006C7DAB"/>
    <w:rsid w:val="006F7B8F"/>
    <w:rsid w:val="007F5876"/>
    <w:rsid w:val="0080349C"/>
    <w:rsid w:val="00821793"/>
    <w:rsid w:val="008A49A2"/>
    <w:rsid w:val="00905E52"/>
    <w:rsid w:val="0092156D"/>
    <w:rsid w:val="0096456D"/>
    <w:rsid w:val="0099659F"/>
    <w:rsid w:val="009C040E"/>
    <w:rsid w:val="009E282F"/>
    <w:rsid w:val="009E45A4"/>
    <w:rsid w:val="009F39D2"/>
    <w:rsid w:val="00A35DEE"/>
    <w:rsid w:val="00A73089"/>
    <w:rsid w:val="00AB1DF5"/>
    <w:rsid w:val="00B014E5"/>
    <w:rsid w:val="00B926D2"/>
    <w:rsid w:val="00BB54A4"/>
    <w:rsid w:val="00BC1B39"/>
    <w:rsid w:val="00C26717"/>
    <w:rsid w:val="00CC1850"/>
    <w:rsid w:val="00CC5EB4"/>
    <w:rsid w:val="00D23393"/>
    <w:rsid w:val="00D7246A"/>
    <w:rsid w:val="00DD091C"/>
    <w:rsid w:val="00DD6FE0"/>
    <w:rsid w:val="00DF4A45"/>
    <w:rsid w:val="00E700C8"/>
    <w:rsid w:val="00F06B90"/>
    <w:rsid w:val="00F4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38411"/>
  <w15:docId w15:val="{F28D432B-CF84-4B80-A452-07537A55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2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421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B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9E0"/>
  </w:style>
  <w:style w:type="paragraph" w:styleId="Footer">
    <w:name w:val="footer"/>
    <w:basedOn w:val="Normal"/>
    <w:link w:val="FooterChar"/>
    <w:uiPriority w:val="99"/>
    <w:unhideWhenUsed/>
    <w:rsid w:val="00676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9E0"/>
  </w:style>
  <w:style w:type="paragraph" w:styleId="BalloonText">
    <w:name w:val="Balloon Text"/>
    <w:basedOn w:val="Normal"/>
    <w:link w:val="BalloonTextChar"/>
    <w:uiPriority w:val="99"/>
    <w:semiHidden/>
    <w:unhideWhenUsed/>
    <w:rsid w:val="0067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9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4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44210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4421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344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Morrison</dc:creator>
  <cp:lastModifiedBy>Sabrina Frangos</cp:lastModifiedBy>
  <cp:revision>3</cp:revision>
  <cp:lastPrinted>2017-11-14T21:46:00Z</cp:lastPrinted>
  <dcterms:created xsi:type="dcterms:W3CDTF">2019-03-20T02:31:00Z</dcterms:created>
  <dcterms:modified xsi:type="dcterms:W3CDTF">2020-06-25T01:59:00Z</dcterms:modified>
</cp:coreProperties>
</file>